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89F" w:rsidRDefault="00E87B82" w:rsidP="005C4DB8">
      <w:pPr>
        <w:jc w:val="both"/>
      </w:pPr>
      <w:r>
        <w:rPr>
          <w:noProof/>
          <w:lang w:eastAsia="it-IT"/>
        </w:rPr>
        <w:drawing>
          <wp:inline distT="0" distB="0" distL="0" distR="0">
            <wp:extent cx="6115050" cy="1047750"/>
            <wp:effectExtent l="0" t="0" r="0" b="0"/>
            <wp:docPr id="1" name="Immagine 1" descr="banner_pon_14_20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nner_pon_14_20_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3272" w:rsidRDefault="00603272" w:rsidP="006032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</w:rPr>
      </w:pPr>
      <w:r w:rsidRPr="002B721A">
        <w:rPr>
          <w:rFonts w:ascii="Verdana" w:hAnsi="Verdana"/>
          <w:b/>
        </w:rPr>
        <w:t xml:space="preserve">Allegato </w:t>
      </w:r>
      <w:r>
        <w:rPr>
          <w:rFonts w:ascii="Verdana" w:hAnsi="Verdana"/>
          <w:b/>
        </w:rPr>
        <w:t>C</w:t>
      </w:r>
    </w:p>
    <w:p w:rsidR="00951A1B" w:rsidRDefault="00951A1B" w:rsidP="006032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CAPITOLATO TECNICO</w:t>
      </w:r>
    </w:p>
    <w:p w:rsidR="005B50B7" w:rsidRPr="00A65B4B" w:rsidRDefault="005B50B7" w:rsidP="005B50B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sz w:val="16"/>
          <w:szCs w:val="16"/>
        </w:rPr>
      </w:pPr>
      <w:r w:rsidRPr="003A49B6">
        <w:rPr>
          <w:rFonts w:ascii="Verdana" w:hAnsi="Verdana"/>
          <w:sz w:val="16"/>
          <w:szCs w:val="16"/>
        </w:rPr>
        <w:t>(</w:t>
      </w:r>
      <w:r>
        <w:rPr>
          <w:rFonts w:ascii="Verdana" w:hAnsi="Verdana"/>
          <w:sz w:val="16"/>
          <w:szCs w:val="16"/>
        </w:rPr>
        <w:t xml:space="preserve">Previsto dall’Avviso di Manifestazione di Interesse </w:t>
      </w:r>
      <w:proofErr w:type="spellStart"/>
      <w:r w:rsidRPr="00B161C6">
        <w:rPr>
          <w:rFonts w:ascii="Verdana" w:hAnsi="Verdana"/>
          <w:sz w:val="16"/>
          <w:szCs w:val="16"/>
        </w:rPr>
        <w:t>Prot</w:t>
      </w:r>
      <w:proofErr w:type="spellEnd"/>
      <w:r w:rsidRPr="00B161C6">
        <w:rPr>
          <w:rFonts w:ascii="Verdana" w:hAnsi="Verdana"/>
          <w:sz w:val="16"/>
          <w:szCs w:val="16"/>
        </w:rPr>
        <w:t>. N. 6137</w:t>
      </w:r>
      <w:r w:rsidRPr="00B161C6">
        <w:t xml:space="preserve"> </w:t>
      </w:r>
      <w:r w:rsidRPr="00B161C6">
        <w:rPr>
          <w:rFonts w:ascii="Verdana" w:hAnsi="Verdana"/>
          <w:sz w:val="16"/>
          <w:szCs w:val="16"/>
        </w:rPr>
        <w:t xml:space="preserve"> del 13/07/2016)</w:t>
      </w:r>
    </w:p>
    <w:p w:rsidR="00BF489F" w:rsidRDefault="00BF489F" w:rsidP="005C4DB8">
      <w:pPr>
        <w:jc w:val="both"/>
      </w:pPr>
    </w:p>
    <w:p w:rsidR="00BF489F" w:rsidRPr="00BF489F" w:rsidRDefault="00BF489F" w:rsidP="00BF489F">
      <w:pPr>
        <w:jc w:val="center"/>
        <w:rPr>
          <w:i/>
          <w:sz w:val="40"/>
          <w:szCs w:val="40"/>
        </w:rPr>
      </w:pPr>
      <w:r w:rsidRPr="00BF489F">
        <w:rPr>
          <w:i/>
          <w:sz w:val="40"/>
          <w:szCs w:val="40"/>
        </w:rPr>
        <w:t>STITUTO D'ISTRUZIONE SUPERIORE</w:t>
      </w:r>
    </w:p>
    <w:p w:rsidR="00BF489F" w:rsidRPr="00BF489F" w:rsidRDefault="00BF489F" w:rsidP="00BF489F">
      <w:pPr>
        <w:jc w:val="center"/>
        <w:rPr>
          <w:i/>
          <w:sz w:val="40"/>
          <w:szCs w:val="40"/>
        </w:rPr>
      </w:pPr>
      <w:r w:rsidRPr="00BF489F">
        <w:rPr>
          <w:i/>
          <w:sz w:val="40"/>
          <w:szCs w:val="40"/>
        </w:rPr>
        <w:t xml:space="preserve">"DELLA CORTE- </w:t>
      </w:r>
      <w:proofErr w:type="spellStart"/>
      <w:r w:rsidRPr="00BF489F">
        <w:rPr>
          <w:i/>
          <w:sz w:val="40"/>
          <w:szCs w:val="40"/>
        </w:rPr>
        <w:t>VANVITELLl</w:t>
      </w:r>
      <w:proofErr w:type="spellEnd"/>
      <w:r w:rsidRPr="00BF489F">
        <w:rPr>
          <w:i/>
          <w:sz w:val="40"/>
          <w:szCs w:val="40"/>
        </w:rPr>
        <w:t>"</w:t>
      </w:r>
    </w:p>
    <w:p w:rsidR="00BF489F" w:rsidRPr="00DD72FD" w:rsidRDefault="00BF489F" w:rsidP="00BF489F">
      <w:pPr>
        <w:jc w:val="center"/>
        <w:rPr>
          <w:i/>
          <w:sz w:val="20"/>
          <w:szCs w:val="20"/>
        </w:rPr>
      </w:pPr>
      <w:r w:rsidRPr="00DD72FD">
        <w:rPr>
          <w:i/>
          <w:sz w:val="20"/>
          <w:szCs w:val="20"/>
        </w:rPr>
        <w:t>Istituto Tecnico Commerciale - Istituto Tecnico Industriale - Istituto Tecnico per Geometra</w:t>
      </w:r>
    </w:p>
    <w:p w:rsidR="00BF489F" w:rsidRPr="00DD72FD" w:rsidRDefault="00BF489F" w:rsidP="00BF489F">
      <w:pPr>
        <w:jc w:val="center"/>
        <w:rPr>
          <w:i/>
          <w:sz w:val="20"/>
          <w:szCs w:val="20"/>
        </w:rPr>
      </w:pPr>
      <w:r w:rsidRPr="00DD72FD">
        <w:rPr>
          <w:i/>
          <w:sz w:val="20"/>
          <w:szCs w:val="20"/>
        </w:rPr>
        <w:t>via Prolungamento Marconi - 84013 Cava de' Tirreni (SA)</w:t>
      </w:r>
    </w:p>
    <w:p w:rsidR="00BF489F" w:rsidRPr="00DD72FD" w:rsidRDefault="00BF489F" w:rsidP="00BF489F">
      <w:pPr>
        <w:jc w:val="center"/>
        <w:rPr>
          <w:i/>
          <w:sz w:val="20"/>
          <w:szCs w:val="20"/>
        </w:rPr>
      </w:pPr>
      <w:r w:rsidRPr="00DD72FD">
        <w:rPr>
          <w:i/>
          <w:sz w:val="20"/>
          <w:szCs w:val="20"/>
        </w:rPr>
        <w:t xml:space="preserve">telefono/fax: 089463407  </w:t>
      </w:r>
    </w:p>
    <w:p w:rsidR="00BF489F" w:rsidRPr="00DD72FD" w:rsidRDefault="00BF489F" w:rsidP="00BF489F">
      <w:pPr>
        <w:jc w:val="center"/>
        <w:rPr>
          <w:i/>
          <w:sz w:val="20"/>
          <w:szCs w:val="20"/>
        </w:rPr>
      </w:pPr>
      <w:r w:rsidRPr="00DD72FD">
        <w:rPr>
          <w:i/>
          <w:sz w:val="20"/>
          <w:szCs w:val="20"/>
        </w:rPr>
        <w:t xml:space="preserve">e-mail: </w:t>
      </w:r>
      <w:hyperlink r:id="rId6" w:history="1">
        <w:r w:rsidRPr="00DD72FD">
          <w:rPr>
            <w:rStyle w:val="Collegamentoipertestuale"/>
            <w:i/>
            <w:color w:val="auto"/>
            <w:sz w:val="20"/>
            <w:szCs w:val="20"/>
            <w:u w:val="none"/>
          </w:rPr>
          <w:t>sais066006@istruzione.it</w:t>
        </w:r>
      </w:hyperlink>
      <w:r w:rsidRPr="00DD72FD">
        <w:rPr>
          <w:i/>
          <w:sz w:val="20"/>
          <w:szCs w:val="20"/>
        </w:rPr>
        <w:t xml:space="preserve"> -  </w:t>
      </w:r>
      <w:hyperlink r:id="rId7" w:history="1">
        <w:r w:rsidRPr="00DD72FD">
          <w:rPr>
            <w:rStyle w:val="Collegamentoipertestuale"/>
            <w:i/>
            <w:color w:val="auto"/>
            <w:sz w:val="20"/>
            <w:szCs w:val="20"/>
            <w:u w:val="none"/>
          </w:rPr>
          <w:t>sais066006@pec.istruzione.it</w:t>
        </w:r>
      </w:hyperlink>
    </w:p>
    <w:p w:rsidR="00BF489F" w:rsidRPr="00DD72FD" w:rsidRDefault="00BF489F" w:rsidP="00BF489F">
      <w:pPr>
        <w:jc w:val="center"/>
        <w:rPr>
          <w:i/>
          <w:sz w:val="20"/>
          <w:szCs w:val="20"/>
        </w:rPr>
      </w:pPr>
      <w:r w:rsidRPr="00DD72FD">
        <w:rPr>
          <w:i/>
          <w:sz w:val="20"/>
          <w:szCs w:val="20"/>
        </w:rPr>
        <w:t>codice mecc:SAIS066006 - codice fiscale: 95146410659</w:t>
      </w:r>
    </w:p>
    <w:p w:rsidR="00BF489F" w:rsidRPr="00DD72FD" w:rsidRDefault="00BF489F" w:rsidP="00BF489F">
      <w:pPr>
        <w:jc w:val="center"/>
        <w:rPr>
          <w:i/>
          <w:sz w:val="20"/>
          <w:szCs w:val="20"/>
          <w:lang w:val="en-US"/>
        </w:rPr>
      </w:pPr>
      <w:r w:rsidRPr="00DD72FD">
        <w:rPr>
          <w:i/>
          <w:sz w:val="20"/>
          <w:szCs w:val="20"/>
          <w:lang w:val="en-US"/>
        </w:rPr>
        <w:t>Web site: http://www.dellacortevanvitelli.it/</w:t>
      </w:r>
    </w:p>
    <w:p w:rsidR="00BF489F" w:rsidRPr="00DD72FD" w:rsidRDefault="00BF489F" w:rsidP="00BF489F">
      <w:pPr>
        <w:jc w:val="both"/>
        <w:rPr>
          <w:sz w:val="20"/>
          <w:szCs w:val="20"/>
          <w:lang w:val="en-US"/>
        </w:rPr>
      </w:pPr>
    </w:p>
    <w:p w:rsidR="00BF489F" w:rsidRPr="00BF489F" w:rsidRDefault="00BF489F" w:rsidP="00BF489F">
      <w:pPr>
        <w:jc w:val="center"/>
        <w:rPr>
          <w:b/>
          <w:sz w:val="28"/>
          <w:szCs w:val="28"/>
        </w:rPr>
      </w:pPr>
      <w:r w:rsidRPr="00BF489F">
        <w:rPr>
          <w:b/>
          <w:sz w:val="28"/>
          <w:szCs w:val="28"/>
        </w:rPr>
        <w:t>PROGRAMMA OPERATIVO NAZIONALE PROGRAMMAZIONE</w:t>
      </w:r>
    </w:p>
    <w:p w:rsidR="00BF489F" w:rsidRPr="00BF489F" w:rsidRDefault="00BF489F" w:rsidP="00BF489F">
      <w:pPr>
        <w:jc w:val="center"/>
        <w:rPr>
          <w:b/>
          <w:sz w:val="28"/>
          <w:szCs w:val="28"/>
        </w:rPr>
      </w:pPr>
      <w:r w:rsidRPr="00BF489F">
        <w:rPr>
          <w:b/>
          <w:sz w:val="28"/>
          <w:szCs w:val="28"/>
        </w:rPr>
        <w:t>FONDI STRUTTURALI 2014/2020</w:t>
      </w:r>
    </w:p>
    <w:p w:rsidR="00BF489F" w:rsidRDefault="00BF489F" w:rsidP="00BF489F">
      <w:pPr>
        <w:jc w:val="both"/>
      </w:pPr>
    </w:p>
    <w:p w:rsidR="00BF489F" w:rsidRPr="00F477BF" w:rsidRDefault="00BF489F" w:rsidP="00BF489F">
      <w:pPr>
        <w:jc w:val="both"/>
        <w:rPr>
          <w:b/>
        </w:rPr>
      </w:pPr>
      <w:r w:rsidRPr="00F477BF">
        <w:rPr>
          <w:b/>
        </w:rPr>
        <w:t>Fondi Strutturali Europei – Programma Operativo Nazionale “Per la scuola, competenze e ambienti per l’apprendimento” 2014-2020.</w:t>
      </w:r>
    </w:p>
    <w:p w:rsidR="00F477BF" w:rsidRDefault="00F477BF" w:rsidP="005C4DB8">
      <w:pPr>
        <w:jc w:val="both"/>
      </w:pPr>
    </w:p>
    <w:p w:rsidR="00F477BF" w:rsidRDefault="000E1035" w:rsidP="00F477BF">
      <w:pPr>
        <w:jc w:val="both"/>
      </w:pPr>
      <w:r>
        <w:rPr>
          <w:b/>
        </w:rPr>
        <w:t xml:space="preserve">1 - </w:t>
      </w:r>
      <w:r w:rsidR="00F477BF" w:rsidRPr="00F477BF">
        <w:rPr>
          <w:b/>
        </w:rPr>
        <w:t>Oggetto: PON FESR “Ambienti per l’apprendimento” - Obiettivo specifico - 10.8</w:t>
      </w:r>
      <w:r w:rsidR="00F477BF">
        <w:t xml:space="preserve"> – “Diffusione della società della conoscenza nel mondo della scuola e della formazione e adozione di approcci didattici innovativi”.</w:t>
      </w:r>
    </w:p>
    <w:p w:rsidR="00F477BF" w:rsidRDefault="00F477BF" w:rsidP="00F477BF">
      <w:pPr>
        <w:jc w:val="both"/>
      </w:pPr>
      <w:r>
        <w:t>Azione 10.8.1 Interventi infrastrutturali per l’innovazione tecnologica, laboratori professionalizzanti e per l’apprendimento delle competenze chiave. Sottoazione 10.8.1.A3 –Ambienti Multimediali</w:t>
      </w:r>
    </w:p>
    <w:p w:rsidR="00F477BF" w:rsidRDefault="00F477BF" w:rsidP="005C4DB8">
      <w:pPr>
        <w:jc w:val="both"/>
      </w:pPr>
      <w:r>
        <w:t>AMBIENTI DIGITALI – Modello 3 “</w:t>
      </w:r>
      <w:r w:rsidRPr="00DD72FD">
        <w:rPr>
          <w:b/>
        </w:rPr>
        <w:t>Aule aumentate dalla tecnologia</w:t>
      </w:r>
      <w:r>
        <w:t>” nel plesso dell’Istituto di Istruzione Superiore “Della Corte – Vanvitelli” di Cava de’ Tirreni (SA),</w:t>
      </w:r>
    </w:p>
    <w:p w:rsidR="00F477BF" w:rsidRDefault="00F477BF" w:rsidP="005C4DB8">
      <w:pPr>
        <w:jc w:val="both"/>
      </w:pPr>
      <w:bookmarkStart w:id="0" w:name="_GoBack"/>
      <w:bookmarkEnd w:id="0"/>
    </w:p>
    <w:p w:rsidR="005902E9" w:rsidRPr="00235990" w:rsidRDefault="005902E9" w:rsidP="005C4DB8">
      <w:pPr>
        <w:jc w:val="both"/>
        <w:rPr>
          <w:b/>
        </w:rPr>
      </w:pPr>
      <w:r w:rsidRPr="00235990">
        <w:rPr>
          <w:b/>
        </w:rPr>
        <w:t xml:space="preserve">Fornitura e posa in opera del lotto, </w:t>
      </w:r>
      <w:r w:rsidRPr="00235990">
        <w:rPr>
          <w:b/>
          <w:u w:val="single"/>
        </w:rPr>
        <w:t>ritenuto unico ed indivisibile</w:t>
      </w:r>
      <w:r w:rsidRPr="00235990">
        <w:rPr>
          <w:b/>
        </w:rPr>
        <w:t xml:space="preserve"> e composto dai sotto-elencati elementi </w:t>
      </w:r>
      <w:r w:rsidR="0040433C" w:rsidRPr="00235990">
        <w:rPr>
          <w:b/>
        </w:rPr>
        <w:t>:</w:t>
      </w:r>
    </w:p>
    <w:p w:rsidR="005C4DB8" w:rsidRDefault="005C4DB8" w:rsidP="005C4DB8">
      <w:pPr>
        <w:jc w:val="both"/>
      </w:pPr>
    </w:p>
    <w:p w:rsidR="000E1035" w:rsidRDefault="000E1035" w:rsidP="005C4DB8">
      <w:pPr>
        <w:jc w:val="both"/>
      </w:pPr>
    </w:p>
    <w:p w:rsidR="000E1035" w:rsidRDefault="000E1035" w:rsidP="005C4DB8">
      <w:pPr>
        <w:jc w:val="both"/>
        <w:rPr>
          <w:b/>
        </w:rPr>
      </w:pPr>
      <w:r w:rsidRPr="000E1035">
        <w:rPr>
          <w:b/>
        </w:rPr>
        <w:t>2 – DESCRIZIONE DEL</w:t>
      </w:r>
      <w:r w:rsidR="00A827F1">
        <w:rPr>
          <w:b/>
        </w:rPr>
        <w:t xml:space="preserve"> LOTTO UNICO DI </w:t>
      </w:r>
      <w:r w:rsidRPr="000E1035">
        <w:rPr>
          <w:b/>
        </w:rPr>
        <w:t>FORNITURA</w:t>
      </w:r>
    </w:p>
    <w:p w:rsidR="000E1035" w:rsidRDefault="000E1035" w:rsidP="005C4DB8">
      <w:pPr>
        <w:jc w:val="both"/>
        <w:rPr>
          <w:b/>
        </w:rPr>
      </w:pPr>
    </w:p>
    <w:tbl>
      <w:tblPr>
        <w:tblStyle w:val="Grigliatabella"/>
        <w:tblW w:w="0" w:type="auto"/>
        <w:tblLook w:val="04A0"/>
      </w:tblPr>
      <w:tblGrid>
        <w:gridCol w:w="562"/>
        <w:gridCol w:w="5856"/>
        <w:gridCol w:w="3210"/>
      </w:tblGrid>
      <w:tr w:rsidR="000E1035" w:rsidTr="000E1035">
        <w:tc>
          <w:tcPr>
            <w:tcW w:w="562" w:type="dxa"/>
          </w:tcPr>
          <w:p w:rsidR="000E1035" w:rsidRDefault="000E1035" w:rsidP="005C4DB8">
            <w:pPr>
              <w:jc w:val="both"/>
              <w:rPr>
                <w:b/>
              </w:rPr>
            </w:pPr>
            <w:r>
              <w:rPr>
                <w:b/>
              </w:rPr>
              <w:t>N°</w:t>
            </w:r>
          </w:p>
        </w:tc>
        <w:tc>
          <w:tcPr>
            <w:tcW w:w="5856" w:type="dxa"/>
          </w:tcPr>
          <w:p w:rsidR="000E1035" w:rsidRDefault="000E1035" w:rsidP="005C4DB8">
            <w:pPr>
              <w:jc w:val="both"/>
              <w:rPr>
                <w:b/>
              </w:rPr>
            </w:pPr>
            <w:r>
              <w:rPr>
                <w:b/>
              </w:rPr>
              <w:t xml:space="preserve">Descrizione </w:t>
            </w:r>
          </w:p>
        </w:tc>
        <w:tc>
          <w:tcPr>
            <w:tcW w:w="3210" w:type="dxa"/>
          </w:tcPr>
          <w:p w:rsidR="000E1035" w:rsidRDefault="000E1035" w:rsidP="005C4DB8">
            <w:pPr>
              <w:jc w:val="both"/>
              <w:rPr>
                <w:b/>
              </w:rPr>
            </w:pPr>
            <w:r>
              <w:rPr>
                <w:b/>
              </w:rPr>
              <w:t>Quantità</w:t>
            </w:r>
          </w:p>
        </w:tc>
      </w:tr>
      <w:tr w:rsidR="000E1035" w:rsidRPr="00A827F1" w:rsidTr="000E1035">
        <w:tc>
          <w:tcPr>
            <w:tcW w:w="562" w:type="dxa"/>
          </w:tcPr>
          <w:p w:rsidR="000E1035" w:rsidRPr="00A827F1" w:rsidRDefault="000E1035" w:rsidP="005C4DB8">
            <w:pPr>
              <w:jc w:val="both"/>
            </w:pPr>
            <w:r w:rsidRPr="00A827F1">
              <w:t>1</w:t>
            </w:r>
          </w:p>
        </w:tc>
        <w:tc>
          <w:tcPr>
            <w:tcW w:w="5856" w:type="dxa"/>
          </w:tcPr>
          <w:p w:rsidR="000E1035" w:rsidRPr="00A827F1" w:rsidRDefault="000E1035" w:rsidP="005C4DB8">
            <w:pPr>
              <w:jc w:val="both"/>
            </w:pPr>
            <w:r w:rsidRPr="00A827F1">
              <w:t>LAVAGNA INTERATTIVA MULTIMEDIALE 87"</w:t>
            </w:r>
          </w:p>
        </w:tc>
        <w:tc>
          <w:tcPr>
            <w:tcW w:w="3210" w:type="dxa"/>
          </w:tcPr>
          <w:p w:rsidR="000E1035" w:rsidRPr="00A827F1" w:rsidRDefault="000E1035" w:rsidP="005C4DB8">
            <w:pPr>
              <w:jc w:val="both"/>
            </w:pPr>
            <w:r w:rsidRPr="00A827F1">
              <w:t>9</w:t>
            </w:r>
          </w:p>
        </w:tc>
      </w:tr>
      <w:tr w:rsidR="000E1035" w:rsidRPr="00A827F1" w:rsidTr="000E1035">
        <w:tc>
          <w:tcPr>
            <w:tcW w:w="562" w:type="dxa"/>
          </w:tcPr>
          <w:p w:rsidR="000E1035" w:rsidRPr="00A827F1" w:rsidRDefault="000E1035" w:rsidP="005C4DB8">
            <w:pPr>
              <w:jc w:val="both"/>
            </w:pPr>
            <w:r w:rsidRPr="00A827F1">
              <w:t>2</w:t>
            </w:r>
          </w:p>
        </w:tc>
        <w:tc>
          <w:tcPr>
            <w:tcW w:w="5856" w:type="dxa"/>
          </w:tcPr>
          <w:p w:rsidR="000E1035" w:rsidRPr="00A827F1" w:rsidRDefault="000E1035" w:rsidP="005C4DB8">
            <w:pPr>
              <w:jc w:val="both"/>
            </w:pPr>
            <w:r w:rsidRPr="00A827F1">
              <w:t>VIDEOPROIETTORE A DISTANZA FOCALE ULTRA CORTA</w:t>
            </w:r>
          </w:p>
        </w:tc>
        <w:tc>
          <w:tcPr>
            <w:tcW w:w="3210" w:type="dxa"/>
          </w:tcPr>
          <w:p w:rsidR="000E1035" w:rsidRPr="00A827F1" w:rsidRDefault="000E1035" w:rsidP="005C4DB8">
            <w:pPr>
              <w:jc w:val="both"/>
            </w:pPr>
            <w:r w:rsidRPr="00A827F1">
              <w:t>9</w:t>
            </w:r>
          </w:p>
        </w:tc>
      </w:tr>
      <w:tr w:rsidR="000E1035" w:rsidRPr="00A827F1" w:rsidTr="000E1035">
        <w:tc>
          <w:tcPr>
            <w:tcW w:w="562" w:type="dxa"/>
          </w:tcPr>
          <w:p w:rsidR="000E1035" w:rsidRPr="00A827F1" w:rsidRDefault="000E1035" w:rsidP="005C4DB8">
            <w:pPr>
              <w:jc w:val="both"/>
            </w:pPr>
            <w:r w:rsidRPr="00A827F1">
              <w:t>3</w:t>
            </w:r>
          </w:p>
        </w:tc>
        <w:tc>
          <w:tcPr>
            <w:tcW w:w="5856" w:type="dxa"/>
          </w:tcPr>
          <w:p w:rsidR="000E1035" w:rsidRPr="00A827F1" w:rsidRDefault="000E1035" w:rsidP="005C4DB8">
            <w:pPr>
              <w:jc w:val="both"/>
            </w:pPr>
            <w:r w:rsidRPr="00A827F1">
              <w:t>SPEAKER AMPLIFICATI PER LIM</w:t>
            </w:r>
          </w:p>
        </w:tc>
        <w:tc>
          <w:tcPr>
            <w:tcW w:w="3210" w:type="dxa"/>
          </w:tcPr>
          <w:p w:rsidR="000E1035" w:rsidRPr="00A827F1" w:rsidRDefault="000E1035" w:rsidP="005C4DB8">
            <w:pPr>
              <w:jc w:val="both"/>
            </w:pPr>
            <w:r w:rsidRPr="00A827F1">
              <w:t>9</w:t>
            </w:r>
          </w:p>
        </w:tc>
      </w:tr>
      <w:tr w:rsidR="000E1035" w:rsidRPr="00A827F1" w:rsidTr="000E1035">
        <w:tc>
          <w:tcPr>
            <w:tcW w:w="562" w:type="dxa"/>
          </w:tcPr>
          <w:p w:rsidR="000E1035" w:rsidRPr="00A827F1" w:rsidRDefault="000E1035" w:rsidP="005C4DB8">
            <w:pPr>
              <w:jc w:val="both"/>
            </w:pPr>
            <w:r w:rsidRPr="00A827F1">
              <w:t>4</w:t>
            </w:r>
          </w:p>
        </w:tc>
        <w:tc>
          <w:tcPr>
            <w:tcW w:w="5856" w:type="dxa"/>
          </w:tcPr>
          <w:p w:rsidR="000E1035" w:rsidRPr="00A827F1" w:rsidRDefault="000E1035" w:rsidP="005C4DB8">
            <w:pPr>
              <w:jc w:val="both"/>
            </w:pPr>
            <w:r w:rsidRPr="00A827F1">
              <w:t>INSTALLAZIONE KIT LIM E VIDEOPROIETTORE</w:t>
            </w:r>
          </w:p>
        </w:tc>
        <w:tc>
          <w:tcPr>
            <w:tcW w:w="3210" w:type="dxa"/>
          </w:tcPr>
          <w:p w:rsidR="000E1035" w:rsidRPr="00A827F1" w:rsidRDefault="000E1035" w:rsidP="005C4DB8">
            <w:pPr>
              <w:jc w:val="both"/>
            </w:pPr>
            <w:r w:rsidRPr="00A827F1">
              <w:t>9</w:t>
            </w:r>
          </w:p>
        </w:tc>
      </w:tr>
      <w:tr w:rsidR="000E1035" w:rsidRPr="00A827F1" w:rsidTr="000E1035">
        <w:tc>
          <w:tcPr>
            <w:tcW w:w="562" w:type="dxa"/>
          </w:tcPr>
          <w:p w:rsidR="000E1035" w:rsidRPr="00A827F1" w:rsidRDefault="000E1035" w:rsidP="005C4DB8">
            <w:pPr>
              <w:jc w:val="both"/>
            </w:pPr>
            <w:r w:rsidRPr="00A827F1">
              <w:t>5</w:t>
            </w:r>
          </w:p>
        </w:tc>
        <w:tc>
          <w:tcPr>
            <w:tcW w:w="5856" w:type="dxa"/>
          </w:tcPr>
          <w:p w:rsidR="000E1035" w:rsidRPr="00A827F1" w:rsidRDefault="00A827F1" w:rsidP="005C4DB8">
            <w:pPr>
              <w:jc w:val="both"/>
            </w:pPr>
            <w:r w:rsidRPr="00A827F1">
              <w:t>TOTEM INFORMATIVO</w:t>
            </w:r>
          </w:p>
        </w:tc>
        <w:tc>
          <w:tcPr>
            <w:tcW w:w="3210" w:type="dxa"/>
          </w:tcPr>
          <w:p w:rsidR="000E1035" w:rsidRPr="00A827F1" w:rsidRDefault="00A827F1" w:rsidP="005C4DB8">
            <w:pPr>
              <w:jc w:val="both"/>
            </w:pPr>
            <w:r w:rsidRPr="00A827F1">
              <w:t>1</w:t>
            </w:r>
          </w:p>
        </w:tc>
      </w:tr>
      <w:tr w:rsidR="000E1035" w:rsidRPr="00A827F1" w:rsidTr="000E1035">
        <w:tc>
          <w:tcPr>
            <w:tcW w:w="562" w:type="dxa"/>
          </w:tcPr>
          <w:p w:rsidR="000E1035" w:rsidRPr="00A827F1" w:rsidRDefault="000E1035" w:rsidP="005C4DB8">
            <w:pPr>
              <w:jc w:val="both"/>
            </w:pPr>
            <w:r w:rsidRPr="00A827F1">
              <w:t>6</w:t>
            </w:r>
          </w:p>
        </w:tc>
        <w:tc>
          <w:tcPr>
            <w:tcW w:w="5856" w:type="dxa"/>
          </w:tcPr>
          <w:p w:rsidR="000E1035" w:rsidRPr="00A827F1" w:rsidRDefault="00A827F1" w:rsidP="005C4DB8">
            <w:pPr>
              <w:jc w:val="both"/>
            </w:pPr>
            <w:r w:rsidRPr="00A827F1">
              <w:t>CORSO DI ADDESTRAMENTO SU SOFTWARE GESTIONE LIM</w:t>
            </w:r>
          </w:p>
        </w:tc>
        <w:tc>
          <w:tcPr>
            <w:tcW w:w="3210" w:type="dxa"/>
          </w:tcPr>
          <w:p w:rsidR="000E1035" w:rsidRPr="00A827F1" w:rsidRDefault="00A827F1" w:rsidP="005C4DB8">
            <w:pPr>
              <w:jc w:val="both"/>
            </w:pPr>
            <w:r w:rsidRPr="00A827F1">
              <w:t>1</w:t>
            </w:r>
          </w:p>
        </w:tc>
      </w:tr>
    </w:tbl>
    <w:p w:rsidR="000E1035" w:rsidRPr="000E1035" w:rsidRDefault="000E1035" w:rsidP="005C4DB8">
      <w:pPr>
        <w:jc w:val="both"/>
        <w:rPr>
          <w:b/>
        </w:rPr>
      </w:pPr>
    </w:p>
    <w:p w:rsidR="00A827F1" w:rsidRDefault="00A827F1" w:rsidP="005C4DB8">
      <w:pPr>
        <w:jc w:val="both"/>
        <w:rPr>
          <w:b/>
        </w:rPr>
      </w:pPr>
      <w:r>
        <w:rPr>
          <w:b/>
        </w:rPr>
        <w:t>CARATTERISTICHE TECNICHE</w:t>
      </w:r>
    </w:p>
    <w:p w:rsidR="00A827F1" w:rsidRDefault="00A827F1" w:rsidP="005C4DB8">
      <w:pPr>
        <w:jc w:val="both"/>
        <w:rPr>
          <w:b/>
        </w:rPr>
      </w:pPr>
    </w:p>
    <w:p w:rsidR="005C4DB8" w:rsidRPr="005C4DB8" w:rsidRDefault="000E1035" w:rsidP="005C4DB8">
      <w:pPr>
        <w:jc w:val="both"/>
        <w:rPr>
          <w:b/>
        </w:rPr>
      </w:pPr>
      <w:r w:rsidRPr="005C4DB8">
        <w:rPr>
          <w:b/>
        </w:rPr>
        <w:t>LAVAGNA INTERATTIVA MULTIMEDIALE 87"</w:t>
      </w:r>
    </w:p>
    <w:p w:rsidR="005C4DB8" w:rsidRDefault="005C4DB8" w:rsidP="005C4DB8">
      <w:pPr>
        <w:jc w:val="both"/>
      </w:pPr>
      <w:r>
        <w:t xml:space="preserve">Superficie attiva 87” (diagonale) in formato 16:10, </w:t>
      </w:r>
      <w:proofErr w:type="spellStart"/>
      <w:r>
        <w:t>Multitouch</w:t>
      </w:r>
      <w:proofErr w:type="spellEnd"/>
      <w:r>
        <w:t xml:space="preserve"> reale 4 tocchi simultanei su tutta la superficie, tecnologia di rilevamento ottica con telecamere in grado di funzionare anche con le dita (non si accettano tecnologie che riconoscono soltanto i pennarelli, tipo elettromagnetica o ultrasuoni). </w:t>
      </w:r>
    </w:p>
    <w:p w:rsidR="005C4DB8" w:rsidRDefault="005C4DB8" w:rsidP="005C4DB8">
      <w:pPr>
        <w:jc w:val="both"/>
      </w:pPr>
      <w:r>
        <w:lastRenderedPageBreak/>
        <w:t>Funzionalità di riconoscimento avanzato degli strumenti: deve essere possibile scrivere con la penna, spostare oggetti, cancellare con il palmo della mano senza riposizionare la penna o accedere a menu o pulsanti sullo schermo.</w:t>
      </w:r>
    </w:p>
    <w:p w:rsidR="005C4DB8" w:rsidRDefault="005C4DB8" w:rsidP="005C4DB8">
      <w:pPr>
        <w:jc w:val="both"/>
      </w:pPr>
      <w:r>
        <w:t xml:space="preserve">La LIM ed il software forniti devono essere utilizzabili per la certificazione AICA “CERT-LIM </w:t>
      </w:r>
      <w:proofErr w:type="spellStart"/>
      <w:r>
        <w:t>Interactive</w:t>
      </w:r>
      <w:proofErr w:type="spellEnd"/>
      <w:r>
        <w:t xml:space="preserve"> </w:t>
      </w:r>
      <w:proofErr w:type="spellStart"/>
      <w:r>
        <w:t>Teacher</w:t>
      </w:r>
      <w:proofErr w:type="spellEnd"/>
      <w:r>
        <w:t>”.</w:t>
      </w:r>
    </w:p>
    <w:p w:rsidR="005C4DB8" w:rsidRDefault="005C4DB8" w:rsidP="005C4DB8">
      <w:pPr>
        <w:jc w:val="both"/>
      </w:pPr>
      <w:r>
        <w:t xml:space="preserve">Il software in dotazione deve essere dello stesso produttore della lavagna e disponibile per windows, linux e </w:t>
      </w:r>
      <w:proofErr w:type="spellStart"/>
      <w:r>
        <w:t>mac</w:t>
      </w:r>
      <w:proofErr w:type="spellEnd"/>
      <w:r>
        <w:t>, con versione gratuita online, con interfaccia in italiano. Deve contenere minimo 7000 risorse didattiche suddivise per argomenti e facilmente accessibili secondo un diagramma ad albero. Portale web-community realizzato dallo stesso produttore della LIM e disponibile il lingua italiana con un archivio multilingue di almeno 60.000 lezioni già pronte.</w:t>
      </w:r>
    </w:p>
    <w:p w:rsidR="005C4DB8" w:rsidRDefault="005C4DB8" w:rsidP="005C4DB8">
      <w:pPr>
        <w:jc w:val="both"/>
      </w:pPr>
      <w:r>
        <w:t xml:space="preserve">Deve permettere l’integrazione con eventuali risponditori interattivi e </w:t>
      </w:r>
      <w:proofErr w:type="spellStart"/>
      <w:r>
        <w:t>document</w:t>
      </w:r>
      <w:proofErr w:type="spellEnd"/>
      <w:r>
        <w:t xml:space="preserve"> camera, con predisposizione all’interno della barra degli strumenti dei comandi per la gestione dei dispositivi di valutazione e della </w:t>
      </w:r>
      <w:proofErr w:type="spellStart"/>
      <w:r>
        <w:t>document</w:t>
      </w:r>
      <w:proofErr w:type="spellEnd"/>
      <w:r>
        <w:t xml:space="preserve"> camera.</w:t>
      </w:r>
    </w:p>
    <w:p w:rsidR="005C4DB8" w:rsidRDefault="005C4DB8" w:rsidP="005C4DB8">
      <w:pPr>
        <w:jc w:val="both"/>
      </w:pPr>
      <w:r>
        <w:t>Deve prevedere la funzionalità di visualizzazione 3D e gestualità sui tre assi cartesiani, di contenuti 3D virtuali anche gratuiti (ad esempio oggetti 3D scaricabili da https://3dwarehouse.sketchup.com/).</w:t>
      </w:r>
    </w:p>
    <w:p w:rsidR="005C4DB8" w:rsidRDefault="005C4DB8" w:rsidP="005C4DB8">
      <w:pPr>
        <w:jc w:val="both"/>
      </w:pPr>
      <w:r>
        <w:t xml:space="preserve">Il software deve includere una </w:t>
      </w:r>
      <w:proofErr w:type="spellStart"/>
      <w:r>
        <w:t>app</w:t>
      </w:r>
      <w:proofErr w:type="spellEnd"/>
      <w:r>
        <w:t xml:space="preserve"> specifica per la matematica e la geometria tipo </w:t>
      </w:r>
      <w:proofErr w:type="spellStart"/>
      <w:r>
        <w:t>Geogebra</w:t>
      </w:r>
      <w:proofErr w:type="spellEnd"/>
      <w:r>
        <w:t xml:space="preserve">. Tale </w:t>
      </w:r>
      <w:proofErr w:type="spellStart"/>
      <w:r>
        <w:t>App</w:t>
      </w:r>
      <w:proofErr w:type="spellEnd"/>
      <w:r>
        <w:t xml:space="preserve"> deve poter essere richiamata direttamente dalla barra strumenti, senza uscire dal software della LIM.</w:t>
      </w:r>
    </w:p>
    <w:p w:rsidR="005C4DB8" w:rsidRDefault="005C4DB8" w:rsidP="005C4DB8">
      <w:pPr>
        <w:jc w:val="both"/>
      </w:pPr>
    </w:p>
    <w:p w:rsidR="005C4DB8" w:rsidRPr="005C4DB8" w:rsidRDefault="005C4DB8" w:rsidP="005C4DB8">
      <w:pPr>
        <w:jc w:val="both"/>
        <w:rPr>
          <w:b/>
        </w:rPr>
      </w:pPr>
      <w:r w:rsidRPr="005C4DB8">
        <w:rPr>
          <w:b/>
        </w:rPr>
        <w:t>VIDEOPROIETTORE A DISTANZA FOCALE ULTRA CORTA</w:t>
      </w:r>
    </w:p>
    <w:p w:rsidR="005C4DB8" w:rsidRDefault="005C4DB8" w:rsidP="005C4DB8">
      <w:pPr>
        <w:jc w:val="both"/>
      </w:pPr>
      <w:r>
        <w:t>Videoproiettore a distanza focale ultra corta, al fine di minimizzare le ombre proiettate (rapporto di proiezione minore di 0,35:1). Risoluzione nativa di proiezione WXGA (1280x800) - Rapporto di aspetto nativo 16:10, Luminosità 2700 ANSI Lumen, Contrasto 10000:1, Lampada con durata massima di almeno 5000 ore, audio integrato 10 W RMS. Inclusa staffa di fissaggio a parete stessa marca del videoproiettore.</w:t>
      </w:r>
    </w:p>
    <w:p w:rsidR="005C4DB8" w:rsidRDefault="005C4DB8" w:rsidP="005C4DB8">
      <w:pPr>
        <w:jc w:val="both"/>
      </w:pPr>
    </w:p>
    <w:p w:rsidR="005C4DB8" w:rsidRPr="005C4DB8" w:rsidRDefault="000E1035" w:rsidP="005C4DB8">
      <w:pPr>
        <w:jc w:val="both"/>
        <w:rPr>
          <w:b/>
        </w:rPr>
      </w:pPr>
      <w:r>
        <w:rPr>
          <w:b/>
        </w:rPr>
        <w:t>S</w:t>
      </w:r>
      <w:r w:rsidR="005C4DB8" w:rsidRPr="005C4DB8">
        <w:rPr>
          <w:b/>
        </w:rPr>
        <w:t>PEAKER AMPLIFICATI PER LIM</w:t>
      </w:r>
    </w:p>
    <w:p w:rsidR="005C4DB8" w:rsidRDefault="005C4DB8" w:rsidP="005C4DB8">
      <w:pPr>
        <w:jc w:val="both"/>
      </w:pPr>
      <w:r>
        <w:t>Coppia di casse acustiche 2 vie, Potenza totale 54Watt RMS, Risposta frequenza 60Hz-20Khz, connettori RCA per ingressi esterni aggiuntivi, sostegno a parete incluso.</w:t>
      </w:r>
    </w:p>
    <w:p w:rsidR="005C4DB8" w:rsidRDefault="005C4DB8" w:rsidP="005C4DB8">
      <w:pPr>
        <w:jc w:val="both"/>
      </w:pPr>
    </w:p>
    <w:p w:rsidR="005C4DB8" w:rsidRPr="005C4DB8" w:rsidRDefault="005C4DB8" w:rsidP="005C4DB8">
      <w:pPr>
        <w:jc w:val="both"/>
        <w:rPr>
          <w:b/>
        </w:rPr>
      </w:pPr>
      <w:r w:rsidRPr="005C4DB8">
        <w:rPr>
          <w:b/>
        </w:rPr>
        <w:t xml:space="preserve">INSTALLAZIONE KIT LIM E VIDEOPROIETTORE </w:t>
      </w:r>
    </w:p>
    <w:p w:rsidR="005C4DB8" w:rsidRDefault="007E3C9F" w:rsidP="005C4DB8">
      <w:pPr>
        <w:jc w:val="both"/>
      </w:pPr>
      <w:r>
        <w:t>L’intero lotto prevede l’i</w:t>
      </w:r>
      <w:r w:rsidR="005C4DB8">
        <w:t xml:space="preserve">nstallazione </w:t>
      </w:r>
      <w:r>
        <w:t xml:space="preserve">della </w:t>
      </w:r>
      <w:r w:rsidR="005C4DB8">
        <w:t xml:space="preserve">LIM, </w:t>
      </w:r>
      <w:r>
        <w:t xml:space="preserve">del </w:t>
      </w:r>
      <w:r w:rsidR="005C4DB8">
        <w:t xml:space="preserve">videoproiettore e </w:t>
      </w:r>
      <w:r>
        <w:t xml:space="preserve">degli </w:t>
      </w:r>
      <w:r w:rsidR="005C4DB8">
        <w:t xml:space="preserve">speaker a parete. </w:t>
      </w:r>
      <w:r>
        <w:t>Compreso il c</w:t>
      </w:r>
      <w:r w:rsidR="005C4DB8">
        <w:t xml:space="preserve">ollegamento elettrico comprensivo di canalina derivato da una presa di corrente esistente nell’aula di installazione, sulla stessa parete in cui verrà installata la LIM. Inclusi cavo HDMI dal PC (questo </w:t>
      </w:r>
      <w:r>
        <w:t xml:space="preserve">non </w:t>
      </w:r>
      <w:r w:rsidR="005C4DB8">
        <w:t xml:space="preserve">incluso) al videoproiettore e cavo USB dal PC (questo </w:t>
      </w:r>
      <w:r>
        <w:t xml:space="preserve">non </w:t>
      </w:r>
      <w:r w:rsidR="005C4DB8">
        <w:t>incluso) alla LIM, in canalina ispezionabile in PVC dimensioni minime 30x17 mm.</w:t>
      </w:r>
    </w:p>
    <w:p w:rsidR="00954C06" w:rsidRDefault="00954C06" w:rsidP="005C4DB8">
      <w:pPr>
        <w:jc w:val="both"/>
      </w:pPr>
    </w:p>
    <w:p w:rsidR="00954C06" w:rsidRDefault="00954C06" w:rsidP="005C4DB8">
      <w:pPr>
        <w:jc w:val="both"/>
      </w:pPr>
      <w:r w:rsidRPr="00954C06">
        <w:rPr>
          <w:b/>
        </w:rPr>
        <w:t>TOTEM INFORMATIVO</w:t>
      </w:r>
    </w:p>
    <w:p w:rsidR="00954C06" w:rsidRDefault="00954C06" w:rsidP="005C4DB8">
      <w:pPr>
        <w:jc w:val="both"/>
      </w:pPr>
      <w:r w:rsidRPr="00954C06">
        <w:t xml:space="preserve">Colonnina informativa 48” (totem in formato </w:t>
      </w:r>
      <w:proofErr w:type="spellStart"/>
      <w:r w:rsidRPr="00954C06">
        <w:t>portrait</w:t>
      </w:r>
      <w:proofErr w:type="spellEnd"/>
      <w:r w:rsidRPr="00954C06">
        <w:t xml:space="preserve"> ruotabile) per la visualizzazione in locali scolastici di transito di informazioni. Risoluzione Full-HD, luminosità 350 cd/mq, contrasto 5000:1, funzione Pivot, rete LAN RJ-45, player integrato gestibile da remoto via LAN. Inclusa base di appoggio a pavimento in vetro ed alluminio, sistema antifurto con cavo in acciaio, collegamento al cablaggio esistente, configurazione software.</w:t>
      </w:r>
    </w:p>
    <w:p w:rsidR="005C4DB8" w:rsidRDefault="005C4DB8" w:rsidP="005C4DB8">
      <w:pPr>
        <w:jc w:val="both"/>
      </w:pPr>
    </w:p>
    <w:p w:rsidR="005C4DB8" w:rsidRPr="005C4DB8" w:rsidRDefault="005C4DB8" w:rsidP="005C4DB8">
      <w:pPr>
        <w:jc w:val="both"/>
        <w:rPr>
          <w:b/>
        </w:rPr>
      </w:pPr>
      <w:r w:rsidRPr="005C4DB8">
        <w:rPr>
          <w:b/>
        </w:rPr>
        <w:t>CORSO DI ADDESTRAMENTO SU SOFTWARE GESTIONE LIM</w:t>
      </w:r>
    </w:p>
    <w:p w:rsidR="005C4DB8" w:rsidRDefault="005C4DB8" w:rsidP="005C4DB8">
      <w:pPr>
        <w:jc w:val="both"/>
      </w:pPr>
      <w:r>
        <w:t>Si richiede un corso di addestramento sul software di gestione della LIM della durata di almeno 3 ore tenuto da docenti certificati dalla Ditta produttrice della Lavagna e del Software. Tale certificazione deve essere allegata all’offerta pena esclusione dalla gara.</w:t>
      </w:r>
    </w:p>
    <w:p w:rsidR="000E1035" w:rsidRDefault="000E1035" w:rsidP="005C4DB8">
      <w:pPr>
        <w:jc w:val="both"/>
      </w:pPr>
    </w:p>
    <w:p w:rsidR="00A827F1" w:rsidRDefault="00A827F1" w:rsidP="005C4DB8">
      <w:pPr>
        <w:jc w:val="both"/>
      </w:pPr>
    </w:p>
    <w:p w:rsidR="000E1035" w:rsidRDefault="000E1035" w:rsidP="005C4DB8">
      <w:pPr>
        <w:jc w:val="both"/>
      </w:pPr>
    </w:p>
    <w:p w:rsidR="00A827F1" w:rsidRDefault="00A827F1" w:rsidP="00A827F1">
      <w:pPr>
        <w:jc w:val="both"/>
        <w:rPr>
          <w:b/>
        </w:rPr>
      </w:pPr>
      <w:r w:rsidRPr="00A827F1">
        <w:rPr>
          <w:b/>
        </w:rPr>
        <w:t>3 - SERVIZI CONNESSI ALLA FORNITURA</w:t>
      </w:r>
    </w:p>
    <w:p w:rsidR="00A827F1" w:rsidRPr="00A827F1" w:rsidRDefault="00A827F1" w:rsidP="00A827F1">
      <w:pPr>
        <w:jc w:val="both"/>
        <w:rPr>
          <w:b/>
        </w:rPr>
      </w:pPr>
    </w:p>
    <w:p w:rsidR="00A827F1" w:rsidRDefault="00A827F1" w:rsidP="00A827F1">
      <w:pPr>
        <w:jc w:val="both"/>
      </w:pPr>
      <w:r>
        <w:t>Tutte le apparecchiature fornite dovranno avere una garanzia on site della durata di almeno 48 mesi.</w:t>
      </w:r>
    </w:p>
    <w:p w:rsidR="00A827F1" w:rsidRDefault="00A827F1" w:rsidP="00A827F1">
      <w:pPr>
        <w:jc w:val="both"/>
      </w:pPr>
      <w:r>
        <w:t xml:space="preserve">Sarà a carico della ditta aggiudicatrice a seguito segnalazione da parte della scuola attraverso i canali stabiliti (Numero Telefonico – Mail – Portale) la rilevazione del malfunzionamento degli appartati attivi e </w:t>
      </w:r>
      <w:r>
        <w:lastRenderedPageBreak/>
        <w:t xml:space="preserve">passivi e l’eventuale apertura di una pratica di garanzia con il brand di riferimento. </w:t>
      </w:r>
    </w:p>
    <w:p w:rsidR="00A827F1" w:rsidRDefault="00A827F1" w:rsidP="00A827F1">
      <w:pPr>
        <w:jc w:val="both"/>
      </w:pPr>
      <w:r>
        <w:t xml:space="preserve">La ditta dovrà intervenire presso i locali della scuola entro e non oltre 1giorno dalla chiamata. </w:t>
      </w:r>
    </w:p>
    <w:p w:rsidR="00A827F1" w:rsidRDefault="00A827F1" w:rsidP="00A827F1">
      <w:pPr>
        <w:jc w:val="both"/>
      </w:pPr>
      <w:r>
        <w:t>Nel caso in cui l’apparato in questione sia indispensabile per il corretto funzionamento svolgimento delle attività didattiche/amministrative, sarà facoltà dell’amministrazione richiedere un dispositivo sostitutivo a titolo gratuito in grado di garantire il servizio di connettività.</w:t>
      </w:r>
    </w:p>
    <w:p w:rsidR="00A827F1" w:rsidRDefault="00A827F1" w:rsidP="005C4DB8">
      <w:pPr>
        <w:jc w:val="both"/>
      </w:pPr>
    </w:p>
    <w:p w:rsidR="00A827F1" w:rsidRDefault="00A827F1" w:rsidP="005C4DB8">
      <w:pPr>
        <w:jc w:val="both"/>
      </w:pPr>
      <w:r>
        <w:t>Tutte le attrezzature si intendono fornite e poste in opera (come indicato al punto 4 del lotto unico di fornitura) in luogo indicato da</w:t>
      </w:r>
      <w:r w:rsidR="00DD72FD">
        <w:t>i responsabili del</w:t>
      </w:r>
      <w:r>
        <w:t>la scuola e collegata agli impianti scolastici già esistenti.</w:t>
      </w:r>
    </w:p>
    <w:p w:rsidR="00A827F1" w:rsidRDefault="00A827F1" w:rsidP="005C4DB8">
      <w:pPr>
        <w:jc w:val="both"/>
      </w:pPr>
    </w:p>
    <w:p w:rsidR="00A827F1" w:rsidRDefault="00A827F1" w:rsidP="005C4DB8">
      <w:pPr>
        <w:jc w:val="both"/>
      </w:pPr>
      <w:r>
        <w:t>Al termine dell’installazione, effettuata dal concorrente o da ditta di sua fiducia, dovrà essere rilasciata certificazione degli impianti realizzati ai sensi del D.M. 37/08.</w:t>
      </w:r>
    </w:p>
    <w:p w:rsidR="00A827F1" w:rsidRDefault="00A827F1" w:rsidP="005C4DB8">
      <w:pPr>
        <w:jc w:val="both"/>
      </w:pPr>
    </w:p>
    <w:p w:rsidR="000E1035" w:rsidRDefault="000E1035" w:rsidP="000E1035">
      <w:pPr>
        <w:jc w:val="both"/>
      </w:pPr>
      <w:r>
        <w:t>Tutti i prodotti indicati devono avere le caratteristiche minime (tecniche funzionalità e/o conformità) stabilite nel presente Capitolato Tecnico, pena l’esclusione dalla gara, nonché dovranno essere forniti ed erogati alle condizioni e modalità stabilite nel presente Capitolato Tecnico e nello Schema di Contratto, ovvero nell’Offerta Tecnica.</w:t>
      </w:r>
    </w:p>
    <w:p w:rsidR="00DD72FD" w:rsidRDefault="00DD72FD" w:rsidP="000E1035">
      <w:pPr>
        <w:jc w:val="both"/>
      </w:pPr>
    </w:p>
    <w:p w:rsidR="000E1035" w:rsidRDefault="000E1035" w:rsidP="000E1035">
      <w:pPr>
        <w:jc w:val="both"/>
      </w:pPr>
      <w:r>
        <w:t>L'I.S.S. “Della Corte - Vanvitelli” potrà effettuare, avvalendosi del proprio Collaudatore, verifiche relativamente al rispetto dei livelli di servizio prestati dal Fornitore di ciascun singolo prodotto appartenente al lotto.</w:t>
      </w:r>
    </w:p>
    <w:p w:rsidR="00DD72FD" w:rsidRDefault="00DD72FD" w:rsidP="00DD72FD">
      <w:pPr>
        <w:jc w:val="both"/>
      </w:pPr>
    </w:p>
    <w:p w:rsidR="00DD72FD" w:rsidRDefault="00DD72FD" w:rsidP="00DD72FD">
      <w:pPr>
        <w:jc w:val="both"/>
      </w:pPr>
      <w:r>
        <w:t>Per quanto non espressamente indicato si fa riferimento all’avviso pubblico del MIUR n. 12810 del 15/10/2015</w:t>
      </w:r>
    </w:p>
    <w:p w:rsidR="00DD72FD" w:rsidRDefault="00DD72FD" w:rsidP="000E1035">
      <w:pPr>
        <w:jc w:val="both"/>
      </w:pPr>
    </w:p>
    <w:sectPr w:rsidR="00DD72FD" w:rsidSect="00F477BF">
      <w:pgSz w:w="11906" w:h="16838"/>
      <w:pgMar w:top="993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34376"/>
    <w:multiLevelType w:val="hybridMultilevel"/>
    <w:tmpl w:val="8022FB5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5C4DB8"/>
    <w:rsid w:val="00080DE0"/>
    <w:rsid w:val="000E1035"/>
    <w:rsid w:val="001E7160"/>
    <w:rsid w:val="00235990"/>
    <w:rsid w:val="002764BE"/>
    <w:rsid w:val="002C07B7"/>
    <w:rsid w:val="00372CC3"/>
    <w:rsid w:val="0040433C"/>
    <w:rsid w:val="004626D0"/>
    <w:rsid w:val="004813C3"/>
    <w:rsid w:val="005902E9"/>
    <w:rsid w:val="005B415D"/>
    <w:rsid w:val="005B50B7"/>
    <w:rsid w:val="005C3408"/>
    <w:rsid w:val="005C4DB8"/>
    <w:rsid w:val="00603272"/>
    <w:rsid w:val="00776D64"/>
    <w:rsid w:val="00780A65"/>
    <w:rsid w:val="007E3C9F"/>
    <w:rsid w:val="00951A1B"/>
    <w:rsid w:val="00954C06"/>
    <w:rsid w:val="00964BF8"/>
    <w:rsid w:val="009B5442"/>
    <w:rsid w:val="00A827F1"/>
    <w:rsid w:val="00B201F7"/>
    <w:rsid w:val="00BD6DA9"/>
    <w:rsid w:val="00BF489F"/>
    <w:rsid w:val="00BF721E"/>
    <w:rsid w:val="00DD72FD"/>
    <w:rsid w:val="00E87B82"/>
    <w:rsid w:val="00ED20DB"/>
    <w:rsid w:val="00F477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sid w:val="00776D64"/>
  </w:style>
  <w:style w:type="paragraph" w:styleId="Titolo1">
    <w:name w:val="heading 1"/>
    <w:basedOn w:val="Normale"/>
    <w:link w:val="Titolo1Carattere"/>
    <w:uiPriority w:val="1"/>
    <w:qFormat/>
    <w:rsid w:val="00776D64"/>
    <w:pPr>
      <w:ind w:left="28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Titolo2">
    <w:name w:val="heading 2"/>
    <w:basedOn w:val="Normale"/>
    <w:link w:val="Titolo2Carattere"/>
    <w:uiPriority w:val="1"/>
    <w:qFormat/>
    <w:rsid w:val="00776D64"/>
    <w:pPr>
      <w:ind w:left="100"/>
      <w:outlineLvl w:val="1"/>
    </w:pPr>
    <w:rPr>
      <w:rFonts w:ascii="Times New Roman" w:eastAsia="Times New Roman" w:hAnsi="Times New Roman"/>
      <w:sz w:val="24"/>
      <w:szCs w:val="24"/>
    </w:rPr>
  </w:style>
  <w:style w:type="paragraph" w:styleId="Titolo3">
    <w:name w:val="heading 3"/>
    <w:basedOn w:val="Normale"/>
    <w:link w:val="Titolo3Carattere"/>
    <w:uiPriority w:val="1"/>
    <w:qFormat/>
    <w:rsid w:val="00776D64"/>
    <w:pPr>
      <w:ind w:left="666"/>
      <w:outlineLvl w:val="2"/>
    </w:pPr>
    <w:rPr>
      <w:rFonts w:ascii="Times New Roman" w:eastAsia="Times New Roman" w:hAnsi="Times New Roman"/>
      <w:i/>
      <w:sz w:val="24"/>
      <w:szCs w:val="24"/>
    </w:rPr>
  </w:style>
  <w:style w:type="paragraph" w:styleId="Titolo4">
    <w:name w:val="heading 4"/>
    <w:basedOn w:val="Normale"/>
    <w:link w:val="Titolo4Carattere"/>
    <w:uiPriority w:val="1"/>
    <w:qFormat/>
    <w:rsid w:val="00776D64"/>
    <w:pPr>
      <w:outlineLvl w:val="3"/>
    </w:pPr>
    <w:rPr>
      <w:rFonts w:ascii="Times New Roman" w:eastAsia="Times New Roman" w:hAnsi="Times New Roman"/>
      <w:b/>
      <w:bCs/>
    </w:rPr>
  </w:style>
  <w:style w:type="paragraph" w:styleId="Titolo5">
    <w:name w:val="heading 5"/>
    <w:basedOn w:val="Normale"/>
    <w:link w:val="Titolo5Carattere"/>
    <w:uiPriority w:val="1"/>
    <w:qFormat/>
    <w:rsid w:val="00776D64"/>
    <w:pPr>
      <w:spacing w:before="72"/>
      <w:outlineLvl w:val="4"/>
    </w:pPr>
    <w:rPr>
      <w:rFonts w:ascii="Times New Roman" w:eastAsia="Times New Roman" w:hAnsi="Times New Roman"/>
      <w:b/>
      <w:bCs/>
      <w:i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ableParagraph">
    <w:name w:val="Table Paragraph"/>
    <w:basedOn w:val="Normale"/>
    <w:uiPriority w:val="1"/>
    <w:qFormat/>
    <w:rsid w:val="00776D64"/>
  </w:style>
  <w:style w:type="character" w:customStyle="1" w:styleId="Titolo1Carattere">
    <w:name w:val="Titolo 1 Carattere"/>
    <w:basedOn w:val="Carpredefinitoparagrafo"/>
    <w:link w:val="Titolo1"/>
    <w:uiPriority w:val="1"/>
    <w:rsid w:val="00776D64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uiPriority w:val="1"/>
    <w:rsid w:val="00776D64"/>
    <w:rPr>
      <w:rFonts w:ascii="Times New Roman" w:eastAsia="Times New Roman" w:hAnsi="Times New Roman"/>
      <w:sz w:val="24"/>
      <w:szCs w:val="24"/>
    </w:rPr>
  </w:style>
  <w:style w:type="character" w:customStyle="1" w:styleId="Titolo3Carattere">
    <w:name w:val="Titolo 3 Carattere"/>
    <w:basedOn w:val="Carpredefinitoparagrafo"/>
    <w:link w:val="Titolo3"/>
    <w:uiPriority w:val="1"/>
    <w:rsid w:val="00776D64"/>
    <w:rPr>
      <w:rFonts w:ascii="Times New Roman" w:eastAsia="Times New Roman" w:hAnsi="Times New Roman"/>
      <w:i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1"/>
    <w:rsid w:val="00776D64"/>
    <w:rPr>
      <w:rFonts w:ascii="Times New Roman" w:eastAsia="Times New Roman" w:hAnsi="Times New Roman"/>
      <w:b/>
      <w:bCs/>
    </w:rPr>
  </w:style>
  <w:style w:type="character" w:customStyle="1" w:styleId="Titolo5Carattere">
    <w:name w:val="Titolo 5 Carattere"/>
    <w:basedOn w:val="Carpredefinitoparagrafo"/>
    <w:link w:val="Titolo5"/>
    <w:uiPriority w:val="1"/>
    <w:rsid w:val="00776D64"/>
    <w:rPr>
      <w:rFonts w:ascii="Times New Roman" w:eastAsia="Times New Roman" w:hAnsi="Times New Roman"/>
      <w:b/>
      <w:bCs/>
      <w:i/>
    </w:rPr>
  </w:style>
  <w:style w:type="paragraph" w:styleId="Corpodeltesto">
    <w:name w:val="Body Text"/>
    <w:basedOn w:val="Normale"/>
    <w:link w:val="CorpodeltestoCarattere"/>
    <w:uiPriority w:val="1"/>
    <w:qFormat/>
    <w:rsid w:val="00776D64"/>
    <w:pPr>
      <w:ind w:left="383"/>
    </w:pPr>
    <w:rPr>
      <w:rFonts w:ascii="Times New Roman" w:eastAsia="Times New Roman" w:hAnsi="Times New Roman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776D64"/>
    <w:rPr>
      <w:rFonts w:ascii="Times New Roman" w:eastAsia="Times New Roman" w:hAnsi="Times New Roman"/>
    </w:rPr>
  </w:style>
  <w:style w:type="paragraph" w:styleId="Paragrafoelenco">
    <w:name w:val="List Paragraph"/>
    <w:basedOn w:val="Normale"/>
    <w:uiPriority w:val="1"/>
    <w:qFormat/>
    <w:rsid w:val="00776D64"/>
  </w:style>
  <w:style w:type="character" w:styleId="Collegamentoipertestuale">
    <w:name w:val="Hyperlink"/>
    <w:basedOn w:val="Carpredefinitoparagrafo"/>
    <w:uiPriority w:val="99"/>
    <w:unhideWhenUsed/>
    <w:rsid w:val="00BF489F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rsid w:val="000E10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B50B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B50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ais066006@pec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ais066006@istruzione.it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1114</Words>
  <Characters>6353</Characters>
  <Application>Microsoft Office Word</Application>
  <DocSecurity>0</DocSecurity>
  <Lines>52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Ferdinando Angrisani</dc:creator>
  <cp:lastModifiedBy>dsga</cp:lastModifiedBy>
  <cp:revision>6</cp:revision>
  <dcterms:created xsi:type="dcterms:W3CDTF">2016-07-13T06:41:00Z</dcterms:created>
  <dcterms:modified xsi:type="dcterms:W3CDTF">2016-07-13T08:21:00Z</dcterms:modified>
</cp:coreProperties>
</file>